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7D" w:rsidRPr="00065429" w:rsidRDefault="00550B7D">
      <w:pPr>
        <w:rPr>
          <w:rFonts w:ascii="Century Gothic" w:hAnsi="Century Gothic"/>
          <w:b/>
          <w:sz w:val="24"/>
          <w:szCs w:val="24"/>
          <w:lang w:val="ms-MY"/>
        </w:rPr>
      </w:pPr>
      <w:r w:rsidRPr="00065429">
        <w:rPr>
          <w:rFonts w:ascii="Century Gothic" w:hAnsi="Century Gothic"/>
          <w:b/>
          <w:sz w:val="24"/>
          <w:szCs w:val="24"/>
          <w:lang w:val="ms-MY"/>
        </w:rPr>
        <w:t>Rubrik Pendramatisan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50B7D" w:rsidRPr="00065429" w:rsidTr="00550B7D">
        <w:tc>
          <w:tcPr>
            <w:tcW w:w="2394" w:type="dxa"/>
            <w:vAlign w:val="center"/>
          </w:tcPr>
          <w:p w:rsidR="00550B7D" w:rsidRPr="00065429" w:rsidRDefault="00550B7D" w:rsidP="00550B7D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</w:p>
          <w:p w:rsidR="00550B7D" w:rsidRPr="00065429" w:rsidRDefault="00550B7D" w:rsidP="00550B7D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b/>
                <w:sz w:val="24"/>
                <w:szCs w:val="24"/>
                <w:lang w:val="ms-MY"/>
              </w:rPr>
              <w:t>Kategori</w:t>
            </w:r>
          </w:p>
          <w:p w:rsidR="00550B7D" w:rsidRPr="00065429" w:rsidRDefault="00550B7D" w:rsidP="00550B7D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</w:p>
        </w:tc>
        <w:tc>
          <w:tcPr>
            <w:tcW w:w="2394" w:type="dxa"/>
            <w:vAlign w:val="center"/>
          </w:tcPr>
          <w:p w:rsidR="00550B7D" w:rsidRPr="00065429" w:rsidRDefault="00550B7D" w:rsidP="00550B7D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b/>
                <w:sz w:val="24"/>
                <w:szCs w:val="24"/>
                <w:lang w:val="ms-MY"/>
              </w:rPr>
              <w:t>Cemerlang</w:t>
            </w:r>
          </w:p>
        </w:tc>
        <w:tc>
          <w:tcPr>
            <w:tcW w:w="2394" w:type="dxa"/>
            <w:vAlign w:val="center"/>
          </w:tcPr>
          <w:p w:rsidR="00550B7D" w:rsidRPr="00065429" w:rsidRDefault="00550B7D" w:rsidP="00550B7D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b/>
                <w:sz w:val="24"/>
                <w:szCs w:val="24"/>
                <w:lang w:val="ms-MY"/>
              </w:rPr>
              <w:t>Sangat Baik</w:t>
            </w:r>
          </w:p>
        </w:tc>
        <w:tc>
          <w:tcPr>
            <w:tcW w:w="2394" w:type="dxa"/>
            <w:vAlign w:val="center"/>
          </w:tcPr>
          <w:p w:rsidR="00550B7D" w:rsidRPr="00065429" w:rsidRDefault="00550B7D" w:rsidP="00550B7D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b/>
                <w:sz w:val="24"/>
                <w:szCs w:val="24"/>
                <w:lang w:val="ms-MY"/>
              </w:rPr>
              <w:t>Baik</w:t>
            </w:r>
          </w:p>
        </w:tc>
      </w:tr>
      <w:tr w:rsidR="00550B7D" w:rsidRPr="00065429" w:rsidTr="00550B7D">
        <w:tc>
          <w:tcPr>
            <w:tcW w:w="2394" w:type="dxa"/>
            <w:vAlign w:val="center"/>
          </w:tcPr>
          <w:p w:rsidR="00550B7D" w:rsidRPr="00065429" w:rsidRDefault="00550B7D" w:rsidP="00550B7D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b/>
                <w:sz w:val="24"/>
                <w:szCs w:val="24"/>
                <w:lang w:val="ms-MY"/>
              </w:rPr>
              <w:t>Penghafalan</w:t>
            </w:r>
          </w:p>
        </w:tc>
        <w:tc>
          <w:tcPr>
            <w:tcW w:w="2394" w:type="dxa"/>
          </w:tcPr>
          <w:p w:rsidR="00B17504" w:rsidRPr="00065429" w:rsidRDefault="00B17504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550B7D" w:rsidRPr="00065429" w:rsidRDefault="00550B7D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sz w:val="24"/>
                <w:szCs w:val="24"/>
                <w:lang w:val="ms-MY"/>
              </w:rPr>
              <w:t xml:space="preserve">Dapat menghafal keseluruhan puisi tanpa kesilapan. </w:t>
            </w:r>
          </w:p>
        </w:tc>
        <w:tc>
          <w:tcPr>
            <w:tcW w:w="2394" w:type="dxa"/>
          </w:tcPr>
          <w:p w:rsidR="00B17504" w:rsidRPr="00065429" w:rsidRDefault="00B17504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550B7D" w:rsidRPr="00065429" w:rsidRDefault="00550B7D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sz w:val="24"/>
                <w:szCs w:val="24"/>
                <w:lang w:val="ms-MY"/>
              </w:rPr>
              <w:t>Dapat menghafal puisi tetapi mempunyai 3-4 kesilapan.</w:t>
            </w:r>
          </w:p>
          <w:p w:rsidR="00B17504" w:rsidRPr="00065429" w:rsidRDefault="00B17504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</w:tc>
        <w:tc>
          <w:tcPr>
            <w:tcW w:w="2394" w:type="dxa"/>
          </w:tcPr>
          <w:p w:rsidR="00B17504" w:rsidRPr="00065429" w:rsidRDefault="00B17504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550B7D" w:rsidRPr="00065429" w:rsidRDefault="00550B7D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sz w:val="24"/>
                <w:szCs w:val="24"/>
                <w:lang w:val="ms-MY"/>
              </w:rPr>
              <w:t xml:space="preserve">Banyak kesilapan dalam penghafalan puisi. </w:t>
            </w:r>
          </w:p>
        </w:tc>
      </w:tr>
      <w:tr w:rsidR="00550B7D" w:rsidRPr="00065429" w:rsidTr="00550B7D">
        <w:tc>
          <w:tcPr>
            <w:tcW w:w="2394" w:type="dxa"/>
            <w:vAlign w:val="center"/>
          </w:tcPr>
          <w:p w:rsidR="00550B7D" w:rsidRPr="00065429" w:rsidRDefault="00550B7D" w:rsidP="00550B7D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b/>
                <w:sz w:val="24"/>
                <w:szCs w:val="24"/>
                <w:lang w:val="ms-MY"/>
              </w:rPr>
              <w:t>Kelantangan</w:t>
            </w:r>
          </w:p>
        </w:tc>
        <w:tc>
          <w:tcPr>
            <w:tcW w:w="2394" w:type="dxa"/>
          </w:tcPr>
          <w:p w:rsidR="00B17504" w:rsidRPr="00065429" w:rsidRDefault="00B17504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550B7D" w:rsidRPr="00065429" w:rsidRDefault="00550B7D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sz w:val="24"/>
                <w:szCs w:val="24"/>
                <w:lang w:val="ms-MY"/>
              </w:rPr>
              <w:t>Suara sangat lantang dan dapat didengari oleh khalayak semasa pendramatisan.</w:t>
            </w:r>
          </w:p>
        </w:tc>
        <w:tc>
          <w:tcPr>
            <w:tcW w:w="2394" w:type="dxa"/>
          </w:tcPr>
          <w:p w:rsidR="00B17504" w:rsidRPr="00065429" w:rsidRDefault="00B17504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550B7D" w:rsidRPr="00065429" w:rsidRDefault="00550B7D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sz w:val="24"/>
                <w:szCs w:val="24"/>
                <w:lang w:val="ms-MY"/>
              </w:rPr>
              <w:t>Suara lantang</w:t>
            </w:r>
            <w:r w:rsidR="004461CC" w:rsidRPr="00065429">
              <w:rPr>
                <w:rFonts w:ascii="Century Gothic" w:hAnsi="Century Gothic"/>
                <w:sz w:val="24"/>
                <w:szCs w:val="24"/>
                <w:lang w:val="ms-MY"/>
              </w:rPr>
              <w:t xml:space="preserve"> dan dapat didengari lebih daripada separuh bahagian pendramatisan. </w:t>
            </w:r>
          </w:p>
        </w:tc>
        <w:tc>
          <w:tcPr>
            <w:tcW w:w="2394" w:type="dxa"/>
          </w:tcPr>
          <w:p w:rsidR="00B17504" w:rsidRPr="00065429" w:rsidRDefault="00B17504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550B7D" w:rsidRPr="00065429" w:rsidRDefault="004461CC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sz w:val="24"/>
                <w:szCs w:val="24"/>
                <w:lang w:val="ms-MY"/>
              </w:rPr>
              <w:t xml:space="preserve">Suara tidak begitu lantang dan dapat didengari </w:t>
            </w:r>
            <w:r w:rsidR="00B17504" w:rsidRPr="00065429">
              <w:rPr>
                <w:rFonts w:ascii="Century Gothic" w:hAnsi="Century Gothic"/>
                <w:sz w:val="24"/>
                <w:szCs w:val="24"/>
                <w:lang w:val="ms-MY"/>
              </w:rPr>
              <w:t xml:space="preserve">hanya pada bahagian permulaan, pertengahan atau akhir pendramatisan. </w:t>
            </w:r>
          </w:p>
          <w:p w:rsidR="00B17504" w:rsidRPr="00065429" w:rsidRDefault="00B17504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</w:tc>
      </w:tr>
      <w:tr w:rsidR="00550B7D" w:rsidRPr="00065429" w:rsidTr="00550B7D">
        <w:tc>
          <w:tcPr>
            <w:tcW w:w="2394" w:type="dxa"/>
            <w:vAlign w:val="center"/>
          </w:tcPr>
          <w:p w:rsidR="00550B7D" w:rsidRPr="00065429" w:rsidRDefault="00550B7D" w:rsidP="00550B7D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b/>
                <w:sz w:val="24"/>
                <w:szCs w:val="24"/>
                <w:lang w:val="ms-MY"/>
              </w:rPr>
              <w:t>Kejelasan</w:t>
            </w:r>
          </w:p>
        </w:tc>
        <w:tc>
          <w:tcPr>
            <w:tcW w:w="2394" w:type="dxa"/>
          </w:tcPr>
          <w:p w:rsidR="00352BA0" w:rsidRPr="00065429" w:rsidRDefault="00352BA0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550B7D" w:rsidRPr="00065429" w:rsidRDefault="00352BA0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sz w:val="24"/>
                <w:szCs w:val="24"/>
                <w:lang w:val="ms-MY"/>
              </w:rPr>
              <w:t>Bertutur dengan jelas semasa kesluruhan pendramatisan.</w:t>
            </w:r>
          </w:p>
          <w:p w:rsidR="00352BA0" w:rsidRPr="00065429" w:rsidRDefault="00352BA0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</w:tc>
        <w:tc>
          <w:tcPr>
            <w:tcW w:w="2394" w:type="dxa"/>
          </w:tcPr>
          <w:p w:rsidR="00550B7D" w:rsidRPr="00065429" w:rsidRDefault="00550B7D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352BA0" w:rsidRPr="00065429" w:rsidRDefault="00352BA0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sz w:val="24"/>
                <w:szCs w:val="24"/>
                <w:lang w:val="ms-MY"/>
              </w:rPr>
              <w:t xml:space="preserve">Bertutur dengan jelas hanya pada separuh bahagian pendramatisan. </w:t>
            </w:r>
          </w:p>
        </w:tc>
        <w:tc>
          <w:tcPr>
            <w:tcW w:w="2394" w:type="dxa"/>
          </w:tcPr>
          <w:p w:rsidR="00550B7D" w:rsidRPr="00065429" w:rsidRDefault="00550B7D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352BA0" w:rsidRPr="00065429" w:rsidRDefault="00352BA0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sz w:val="24"/>
                <w:szCs w:val="24"/>
                <w:lang w:val="ms-MY"/>
              </w:rPr>
              <w:t xml:space="preserve">Pertuturan kurang jelas pada keseluruhan pendramatisan. </w:t>
            </w:r>
          </w:p>
        </w:tc>
      </w:tr>
      <w:tr w:rsidR="00550B7D" w:rsidRPr="00065429" w:rsidTr="00550B7D">
        <w:tc>
          <w:tcPr>
            <w:tcW w:w="2394" w:type="dxa"/>
            <w:vAlign w:val="center"/>
          </w:tcPr>
          <w:p w:rsidR="00550B7D" w:rsidRPr="00065429" w:rsidRDefault="00550B7D" w:rsidP="00550B7D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b/>
                <w:sz w:val="24"/>
                <w:szCs w:val="24"/>
                <w:lang w:val="ms-MY"/>
              </w:rPr>
              <w:t>Nada suara &amp; mood</w:t>
            </w:r>
          </w:p>
        </w:tc>
        <w:tc>
          <w:tcPr>
            <w:tcW w:w="2394" w:type="dxa"/>
          </w:tcPr>
          <w:p w:rsidR="00550B7D" w:rsidRPr="00065429" w:rsidRDefault="00550B7D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352BA0" w:rsidRPr="00065429" w:rsidRDefault="00352BA0" w:rsidP="00352BA0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sz w:val="24"/>
                <w:szCs w:val="24"/>
                <w:lang w:val="ms-MY"/>
              </w:rPr>
              <w:t>Nada suara sesuai dengan mood puisi yang didramatisasikan.</w:t>
            </w:r>
          </w:p>
          <w:p w:rsidR="00352BA0" w:rsidRPr="00065429" w:rsidRDefault="00352BA0" w:rsidP="00352BA0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sz w:val="24"/>
                <w:szCs w:val="24"/>
                <w:lang w:val="ms-MY"/>
              </w:rPr>
              <w:t xml:space="preserve"> </w:t>
            </w:r>
          </w:p>
        </w:tc>
        <w:tc>
          <w:tcPr>
            <w:tcW w:w="2394" w:type="dxa"/>
          </w:tcPr>
          <w:p w:rsidR="00550B7D" w:rsidRPr="00065429" w:rsidRDefault="00550B7D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352BA0" w:rsidRPr="00065429" w:rsidRDefault="00352BA0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sz w:val="24"/>
                <w:szCs w:val="24"/>
                <w:lang w:val="ms-MY"/>
              </w:rPr>
              <w:t>Nada suara ada masanya kurang sesuai dengan puisi yang didramatisasikan.</w:t>
            </w:r>
          </w:p>
          <w:p w:rsidR="00352BA0" w:rsidRPr="00065429" w:rsidRDefault="00352BA0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</w:tc>
        <w:tc>
          <w:tcPr>
            <w:tcW w:w="2394" w:type="dxa"/>
          </w:tcPr>
          <w:p w:rsidR="00550B7D" w:rsidRPr="00065429" w:rsidRDefault="00550B7D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352BA0" w:rsidRPr="00065429" w:rsidRDefault="00352BA0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sz w:val="24"/>
                <w:szCs w:val="24"/>
                <w:lang w:val="ms-MY"/>
              </w:rPr>
              <w:t xml:space="preserve">Nada suara kurang sesuai dengan puisi yang didramatisasikan. </w:t>
            </w:r>
          </w:p>
        </w:tc>
      </w:tr>
      <w:tr w:rsidR="00550B7D" w:rsidRPr="00065429" w:rsidTr="00550B7D">
        <w:tc>
          <w:tcPr>
            <w:tcW w:w="2394" w:type="dxa"/>
            <w:vAlign w:val="center"/>
          </w:tcPr>
          <w:p w:rsidR="00550B7D" w:rsidRPr="00065429" w:rsidRDefault="00550B7D" w:rsidP="00550B7D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b/>
                <w:sz w:val="24"/>
                <w:szCs w:val="24"/>
                <w:lang w:val="ms-MY"/>
              </w:rPr>
              <w:t>Kreativiti</w:t>
            </w:r>
          </w:p>
        </w:tc>
        <w:tc>
          <w:tcPr>
            <w:tcW w:w="2394" w:type="dxa"/>
          </w:tcPr>
          <w:p w:rsidR="00550B7D" w:rsidRPr="00065429" w:rsidRDefault="00550B7D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352BA0" w:rsidRPr="00065429" w:rsidRDefault="00352BA0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sz w:val="24"/>
                <w:szCs w:val="24"/>
                <w:lang w:val="ms-MY"/>
              </w:rPr>
              <w:t>Pendramatisan yang sangat menarik dengan penggunaan props.</w:t>
            </w:r>
          </w:p>
          <w:p w:rsidR="00352BA0" w:rsidRPr="00065429" w:rsidRDefault="00352BA0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</w:tc>
        <w:tc>
          <w:tcPr>
            <w:tcW w:w="2394" w:type="dxa"/>
          </w:tcPr>
          <w:p w:rsidR="00550B7D" w:rsidRPr="00065429" w:rsidRDefault="00550B7D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352BA0" w:rsidRPr="00065429" w:rsidRDefault="00352BA0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sz w:val="24"/>
                <w:szCs w:val="24"/>
                <w:lang w:val="ms-MY"/>
              </w:rPr>
              <w:t xml:space="preserve">Pendramatisan menarik perhatian khalayak. </w:t>
            </w:r>
          </w:p>
        </w:tc>
        <w:tc>
          <w:tcPr>
            <w:tcW w:w="2394" w:type="dxa"/>
          </w:tcPr>
          <w:p w:rsidR="00550B7D" w:rsidRPr="00065429" w:rsidRDefault="00550B7D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352BA0" w:rsidRPr="00065429" w:rsidRDefault="00352BA0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  <w:r w:rsidRPr="00065429">
              <w:rPr>
                <w:rFonts w:ascii="Century Gothic" w:hAnsi="Century Gothic"/>
                <w:sz w:val="24"/>
                <w:szCs w:val="24"/>
                <w:lang w:val="ms-MY"/>
              </w:rPr>
              <w:t>Pendramatisan tidak menarik langsung.</w:t>
            </w:r>
          </w:p>
        </w:tc>
      </w:tr>
    </w:tbl>
    <w:p w:rsidR="00D76195" w:rsidRPr="00550B7D" w:rsidRDefault="00D76195" w:rsidP="00352BA0">
      <w:pPr>
        <w:tabs>
          <w:tab w:val="left" w:pos="6435"/>
        </w:tabs>
        <w:rPr>
          <w:rFonts w:ascii="Century Gothic" w:hAnsi="Century Gothic"/>
          <w:sz w:val="24"/>
          <w:szCs w:val="24"/>
        </w:rPr>
      </w:pPr>
    </w:p>
    <w:sectPr w:rsidR="00D76195" w:rsidRPr="00550B7D" w:rsidSect="00D76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B7D"/>
    <w:rsid w:val="00065429"/>
    <w:rsid w:val="002E7886"/>
    <w:rsid w:val="00352BA0"/>
    <w:rsid w:val="004461CC"/>
    <w:rsid w:val="00550B7D"/>
    <w:rsid w:val="0056616F"/>
    <w:rsid w:val="00B17504"/>
    <w:rsid w:val="00D76195"/>
    <w:rsid w:val="00E1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95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Ria</dc:creator>
  <cp:lastModifiedBy>Roz Ria</cp:lastModifiedBy>
  <cp:revision>4</cp:revision>
  <dcterms:created xsi:type="dcterms:W3CDTF">2011-10-28T06:09:00Z</dcterms:created>
  <dcterms:modified xsi:type="dcterms:W3CDTF">2011-10-28T07:29:00Z</dcterms:modified>
</cp:coreProperties>
</file>